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right" w:pos="93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OCTOBER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PROPOSED MOTION TO REGION ONE ASSEMBLY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motion affects a: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Bylaw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Policy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left="-1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motion in clear, concise language.  (Move that… or Move to…create a policy, rescind, or amend [Bylaw or Policy] by striking, inserting, or striking and inserting the following:)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8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1"/>
        <w:gridCol w:w="4902"/>
        <w:tblGridChange w:id="0">
          <w:tblGrid>
            <w:gridCol w:w="4901"/>
            <w:gridCol w:w="4902"/>
          </w:tblGrid>
        </w:tblGridChange>
      </w:tblGrid>
      <w:tr>
        <w:trPr>
          <w:cantSplit w:val="0"/>
          <w:trHeight w:val="172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-5" w:hanging="1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CURRENT WORDING </w:t>
            </w:r>
          </w:p>
          <w:p w:rsidR="00000000" w:rsidDel="00000000" w:rsidP="00000000" w:rsidRDefault="00000000" w:rsidRPr="00000000" w14:paraId="00000009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Article # Title</w:t>
            </w:r>
          </w:p>
          <w:p w:rsidR="00000000" w:rsidDel="00000000" w:rsidP="00000000" w:rsidRDefault="00000000" w:rsidRPr="00000000" w14:paraId="0000000B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Section # Title</w:t>
            </w:r>
          </w:p>
          <w:p w:rsidR="00000000" w:rsidDel="00000000" w:rsidP="00000000" w:rsidRDefault="00000000" w:rsidRPr="00000000" w14:paraId="0000000C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D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Policy #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5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Cut and paste current wording directly from Bylaws or Policy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document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 Do not edit text in this column.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-5" w:hanging="1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PROPOSED WORDING </w:t>
            </w:r>
          </w:p>
          <w:p w:rsidR="00000000" w:rsidDel="00000000" w:rsidP="00000000" w:rsidRDefault="00000000" w:rsidRPr="00000000" w14:paraId="00000012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Article # Title</w:t>
            </w:r>
          </w:p>
          <w:p w:rsidR="00000000" w:rsidDel="00000000" w:rsidP="00000000" w:rsidRDefault="00000000" w:rsidRPr="00000000" w14:paraId="00000014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Section # Title</w:t>
            </w:r>
          </w:p>
          <w:p w:rsidR="00000000" w:rsidDel="00000000" w:rsidP="00000000" w:rsidRDefault="00000000" w:rsidRPr="00000000" w14:paraId="00000015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6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Policy #</w:t>
            </w:r>
          </w:p>
          <w:p w:rsidR="00000000" w:rsidDel="00000000" w:rsidP="00000000" w:rsidRDefault="00000000" w:rsidRPr="00000000" w14:paraId="00000017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Cut and paste current wording directly from Bylaws or Policy document.  Then edit to reflect desired changes, as follows: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ind w:left="703" w:hanging="27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Strike through words to be omitted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rtl w:val="0"/>
              </w:rPr>
              <w:t xml:space="preserve">like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rtl w:val="0"/>
              </w:rPr>
              <w:t xml:space="preserve">this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ind w:left="703" w:hanging="27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Underline words to be inserted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like this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SUBMITTED BY: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Enter your first name and last initial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Intergroup or Region One service position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 and email address (will not be in online or printed version of the binder)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clearly the purpose of the motion.  </w:t>
      </w:r>
      <w:r w:rsidDel="00000000" w:rsidR="00000000" w:rsidRPr="00000000">
        <w:rPr>
          <w:rtl w:val="0"/>
        </w:rPr>
        <w:t xml:space="preserve">Keep it simple and brief.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IMPLEMENTATION: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how this motion/change will be carried out. Keep it simple and brief.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the anticipated cost of your motion, if known.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RATIONALE:  (</w:t>
      </w:r>
      <w:r w:rsidDel="00000000" w:rsidR="00000000" w:rsidRPr="00000000">
        <w:rPr>
          <w:b w:val="1"/>
          <w:rtl w:val="0"/>
        </w:rPr>
        <w:t xml:space="preserve">THE “WHY”)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reason for submitting motion including relevant background information. (Please limit the rationale to one page.)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left="-5" w:hanging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17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74" w:hanging="3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  <w:ind w:left="576" w:hanging="576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  <w:ind w:left="720" w:hanging="720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  <w:ind w:left="864" w:hanging="864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200" w:lineRule="auto"/>
      <w:ind w:left="1008" w:hanging="1008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200" w:lineRule="auto"/>
      <w:ind w:left="1152" w:hanging="1152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34D2"/>
    <w:rPr>
      <w:rFonts w:ascii="Calibri" w:cs="Calibri" w:eastAsia="Calibri" w:hAnsi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D0417"/>
    <w:pPr>
      <w:keepNext w:val="1"/>
      <w:keepLines w:val="1"/>
      <w:numPr>
        <w:ilvl w:val="1"/>
        <w:numId w:val="11"/>
      </w:num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D0417"/>
    <w:pPr>
      <w:keepNext w:val="1"/>
      <w:keepLines w:val="1"/>
      <w:numPr>
        <w:ilvl w:val="2"/>
        <w:numId w:val="11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D0417"/>
    <w:pPr>
      <w:keepNext w:val="1"/>
      <w:keepLines w:val="1"/>
      <w:numPr>
        <w:ilvl w:val="3"/>
        <w:numId w:val="11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D0417"/>
    <w:pPr>
      <w:keepNext w:val="1"/>
      <w:keepLines w:val="1"/>
      <w:numPr>
        <w:ilvl w:val="4"/>
        <w:numId w:val="11"/>
      </w:numPr>
      <w:spacing w:after="0" w:before="200"/>
      <w:outlineLvl w:val="4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D0417"/>
    <w:pPr>
      <w:keepNext w:val="1"/>
      <w:keepLines w:val="1"/>
      <w:numPr>
        <w:ilvl w:val="5"/>
        <w:numId w:val="11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D0417"/>
    <w:pPr>
      <w:keepNext w:val="1"/>
      <w:keepLines w:val="1"/>
      <w:numPr>
        <w:ilvl w:val="6"/>
        <w:numId w:val="11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D0417"/>
    <w:pPr>
      <w:keepNext w:val="1"/>
      <w:keepLines w:val="1"/>
      <w:numPr>
        <w:ilvl w:val="7"/>
        <w:numId w:val="11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D0417"/>
    <w:pPr>
      <w:keepNext w:val="1"/>
      <w:keepLines w:val="1"/>
      <w:numPr>
        <w:ilvl w:val="8"/>
        <w:numId w:val="11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634D2"/>
    <w:pPr>
      <w:ind w:left="720"/>
      <w:contextualSpacing w:val="1"/>
    </w:pPr>
  </w:style>
  <w:style w:type="paragraph" w:styleId="NoSpacing">
    <w:name w:val="No Spacing"/>
    <w:uiPriority w:val="1"/>
    <w:qFormat w:val="1"/>
    <w:rsid w:val="004634D2"/>
    <w:pPr>
      <w:spacing w:after="0" w:line="240" w:lineRule="auto"/>
    </w:pPr>
    <w:rPr>
      <w:rFonts w:ascii="Calibri" w:cs="Calibri" w:eastAsia="Calibri" w:hAnsi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34D2"/>
    <w:rPr>
      <w:rFonts w:ascii="Calibri" w:cs="Calibri" w:eastAsia="Calibri" w:hAnsi="Calibri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34D2"/>
    <w:rPr>
      <w:rFonts w:ascii="Calibri" w:cs="Calibri" w:eastAsia="Calibri" w:hAnsi="Calibri"/>
      <w:color w:val="00000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26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26AF"/>
    <w:rPr>
      <w:rFonts w:ascii="Tahoma" w:cs="Tahoma" w:eastAsia="Calibri" w:hAnsi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53FE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53FE2"/>
    <w:rPr>
      <w:rFonts w:ascii="Calibri" w:cs="Calibri" w:eastAsia="Calibri" w:hAnsi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3741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3741F"/>
    <w:rPr>
      <w:rFonts w:ascii="Calibri" w:cs="Calibri" w:eastAsia="Calibri" w:hAnsi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3741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3741F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paragraph" w:styleId="Revision">
    <w:name w:val="Revision"/>
    <w:hidden w:val="1"/>
    <w:uiPriority w:val="99"/>
    <w:semiHidden w:val="1"/>
    <w:rsid w:val="005D4FBE"/>
    <w:pPr>
      <w:spacing w:after="0" w:line="240" w:lineRule="auto"/>
    </w:pPr>
    <w:rPr>
      <w:rFonts w:ascii="Calibri" w:cs="Calibri" w:eastAsia="Calibri" w:hAnsi="Calibri"/>
      <w:color w:val="000000"/>
    </w:rPr>
  </w:style>
  <w:style w:type="character" w:styleId="apple-converted-space" w:customStyle="1">
    <w:name w:val="apple-converted-space"/>
    <w:basedOn w:val="DefaultParagraphFont"/>
    <w:rsid w:val="005A1A7F"/>
  </w:style>
  <w:style w:type="character" w:styleId="yiv3339511602" w:customStyle="1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 w:val="1"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A9404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75CED"/>
    <w:rPr>
      <w:color w:val="808080"/>
      <w:shd w:color="auto" w:fill="e6e6e6" w:val="clear"/>
    </w:rPr>
  </w:style>
  <w:style w:type="paragraph" w:styleId="Default" w:customStyle="1">
    <w:name w:val="Default"/>
    <w:rsid w:val="00BD3D9F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il" w:customStyle="1">
    <w:name w:val="il"/>
    <w:basedOn w:val="DefaultParagraphFont"/>
    <w:rsid w:val="00BD3D9F"/>
  </w:style>
  <w:style w:type="paragraph" w:styleId="Body" w:customStyle="1">
    <w:name w:val="Body"/>
    <w:rsid w:val="001D041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</w:rPr>
  </w:style>
  <w:style w:type="character" w:styleId="Heading2Char" w:customStyle="1">
    <w:name w:val="Heading 2 Char"/>
    <w:basedOn w:val="DefaultParagraphFont"/>
    <w:link w:val="Heading2"/>
    <w:uiPriority w:val="9"/>
    <w:rsid w:val="001D0417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D0417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D0417"/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D0417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D0417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D0417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D0417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D0417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1D04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GGMjhbZEqY8xbbqnMIb98Qw8rQ==">AMUW2mVK4DBXhiEvVuevm7sw51TsXX3uDnPTn6d6Cf9WXFzMYhKpqpfl24VjOwNwoIFjKxux09VCYgRAPeiH+Cs+3Pyo0LI6K8pFXCVs3r/A1Tj+oj8DipYe5EKEQz0fhK1M06SBmm9q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2020-02-29T23:19:00Z</dcterms:created>
  <dc:creator>Cyndy Lenz</dc:creator>
</cp:coreProperties>
</file>